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F49DF">
        <w:rPr>
          <w:b/>
          <w:bCs/>
          <w:color w:val="000000"/>
        </w:rPr>
        <w:t>1</w:t>
      </w:r>
      <w:r w:rsidR="00880B3D">
        <w:rPr>
          <w:b/>
          <w:bCs/>
          <w:color w:val="000000"/>
        </w:rPr>
        <w:t>2</w:t>
      </w:r>
      <w:r w:rsidR="0091210C">
        <w:rPr>
          <w:b/>
          <w:bCs/>
          <w:color w:val="000000"/>
        </w:rPr>
        <w:t>3</w:t>
      </w:r>
      <w:r w:rsidR="009F49DF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880B3D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25</w:t>
      </w:r>
      <w:r w:rsidR="006B2E3D" w:rsidRPr="00F578AD">
        <w:rPr>
          <w:b/>
          <w:bCs/>
          <w:color w:val="000000"/>
        </w:rPr>
        <w:t xml:space="preserve"> </w:t>
      </w:r>
      <w:r w:rsidR="002B2B98"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91210C" w:rsidRDefault="0091210C" w:rsidP="0091210C">
            <w:pPr>
              <w:pStyle w:val="ae"/>
              <w:spacing w:before="0" w:beforeAutospacing="0" w:after="0"/>
              <w:ind w:left="181"/>
              <w:rPr>
                <w:b/>
                <w:bCs/>
                <w:color w:val="000000"/>
                <w:sz w:val="24"/>
                <w:szCs w:val="24"/>
              </w:rPr>
            </w:pPr>
            <w:r w:rsidRPr="0091210C">
              <w:rPr>
                <w:b/>
                <w:bCs/>
                <w:color w:val="000000"/>
                <w:sz w:val="24"/>
                <w:szCs w:val="24"/>
              </w:rPr>
              <w:t>Об установлении налога на имущество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210C" w:rsidRPr="0091210C" w:rsidRDefault="0091210C" w:rsidP="0091210C">
            <w:pPr>
              <w:pStyle w:val="ae"/>
              <w:spacing w:before="0" w:beforeAutospacing="0" w:after="0"/>
              <w:ind w:left="181"/>
              <w:rPr>
                <w:b/>
                <w:bCs/>
                <w:color w:val="000000"/>
                <w:sz w:val="24"/>
                <w:szCs w:val="24"/>
              </w:rPr>
            </w:pPr>
            <w:r w:rsidRPr="0091210C">
              <w:rPr>
                <w:b/>
                <w:bCs/>
                <w:color w:val="000000"/>
                <w:sz w:val="24"/>
                <w:szCs w:val="24"/>
              </w:rPr>
              <w:t>физических лиц на межселенной территории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210C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Киренский район</w:t>
            </w:r>
          </w:p>
          <w:p w:rsidR="00C9500F" w:rsidRDefault="00C9500F" w:rsidP="00994EA3">
            <w:pPr>
              <w:rPr>
                <w:b/>
                <w:sz w:val="24"/>
                <w:szCs w:val="24"/>
              </w:rPr>
            </w:pP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6354FE" w:rsidRDefault="0091210C" w:rsidP="002B526E">
      <w:pPr>
        <w:spacing w:line="276" w:lineRule="auto"/>
        <w:ind w:firstLine="708"/>
        <w:jc w:val="both"/>
      </w:pPr>
      <w:r w:rsidRPr="00590849">
        <w:t>В соответствии</w:t>
      </w:r>
      <w:bookmarkStart w:id="0" w:name="sub_555"/>
      <w:r w:rsidRPr="00590849">
        <w:t xml:space="preserve"> </w:t>
      </w:r>
      <w:bookmarkEnd w:id="0"/>
      <w:r w:rsidRPr="00590849">
        <w:t xml:space="preserve">с Федеральным законом от 06 октября 2003года № 131-ФЗ « Об общих принципах организации местного самоуправления в Российской Федерации», Налоговым кодексом Российской Федерации, </w:t>
      </w:r>
      <w:r>
        <w:t>Федеральным законом от 04.10.2014 года №</w:t>
      </w:r>
      <w:r w:rsidRPr="00590849">
        <w:t>284-ФЗ «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r>
        <w:t xml:space="preserve"> от 09.12.1991г. №2003-</w:t>
      </w:r>
      <w:r>
        <w:rPr>
          <w:lang w:val="en-US"/>
        </w:rPr>
        <w:t>I</w:t>
      </w:r>
      <w:r w:rsidRPr="000E587E">
        <w:t xml:space="preserve"> </w:t>
      </w:r>
      <w:r w:rsidRPr="00590849">
        <w:t>«О налогах</w:t>
      </w:r>
      <w:r>
        <w:t xml:space="preserve"> на имущество физических лиц», </w:t>
      </w:r>
      <w:r w:rsidRPr="00590849">
        <w:t>руководствуясь статьями 9,</w:t>
      </w:r>
      <w:r>
        <w:t xml:space="preserve"> </w:t>
      </w:r>
      <w:r w:rsidRPr="00590849">
        <w:t>26 и 29 Устава муниципального образования Киренский район</w:t>
      </w:r>
      <w:r w:rsidR="00994EA3" w:rsidRPr="001B47F2"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10C" w:rsidRPr="0091210C" w:rsidRDefault="0091210C" w:rsidP="0091210C">
      <w:pPr>
        <w:pStyle w:val="a6"/>
        <w:numPr>
          <w:ilvl w:val="0"/>
          <w:numId w:val="27"/>
        </w:numPr>
        <w:ind w:left="0" w:firstLine="567"/>
        <w:jc w:val="both"/>
      </w:pPr>
      <w:r w:rsidRPr="0091210C">
        <w:t>Ввести на межселенной территории Киренского муниципального района налог на имущество физических лиц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 на основании последних сведений об инвентаризационной стоимости</w:t>
      </w:r>
      <w:r w:rsidRPr="0091210C">
        <w:rPr>
          <w:b/>
        </w:rPr>
        <w:t xml:space="preserve"> </w:t>
      </w:r>
      <w:r w:rsidRPr="0091210C">
        <w:t xml:space="preserve">в отношении следующих объектов налогообложения: </w:t>
      </w:r>
    </w:p>
    <w:p w:rsidR="0091210C" w:rsidRPr="0046216D" w:rsidRDefault="0091210C" w:rsidP="0091210C">
      <w:r w:rsidRPr="0046216D">
        <w:t>1) жилой дом;</w:t>
      </w:r>
    </w:p>
    <w:p w:rsidR="0091210C" w:rsidRPr="0046216D" w:rsidRDefault="0091210C" w:rsidP="0091210C">
      <w:bookmarkStart w:id="1" w:name="sub_40112"/>
      <w:r w:rsidRPr="0046216D">
        <w:t>2) жилое помещение (квартира, комната);</w:t>
      </w:r>
    </w:p>
    <w:p w:rsidR="0091210C" w:rsidRPr="0046216D" w:rsidRDefault="0091210C" w:rsidP="0091210C">
      <w:bookmarkStart w:id="2" w:name="sub_40113"/>
      <w:bookmarkEnd w:id="1"/>
      <w:r w:rsidRPr="0046216D">
        <w:t>3) гараж, машино-место;</w:t>
      </w:r>
    </w:p>
    <w:p w:rsidR="0091210C" w:rsidRPr="0046216D" w:rsidRDefault="0091210C" w:rsidP="0091210C">
      <w:bookmarkStart w:id="3" w:name="sub_40114"/>
      <w:bookmarkEnd w:id="2"/>
      <w:r w:rsidRPr="0046216D">
        <w:t>4) единый недвижимый комплекс;</w:t>
      </w:r>
    </w:p>
    <w:p w:rsidR="0091210C" w:rsidRPr="0046216D" w:rsidRDefault="0091210C" w:rsidP="0091210C">
      <w:pPr>
        <w:jc w:val="both"/>
      </w:pPr>
      <w:bookmarkStart w:id="4" w:name="sub_40115"/>
      <w:bookmarkEnd w:id="3"/>
      <w:r w:rsidRPr="0046216D">
        <w:t>5) объект незавершенного строительства;</w:t>
      </w:r>
    </w:p>
    <w:p w:rsidR="0091210C" w:rsidRPr="0046216D" w:rsidRDefault="0091210C" w:rsidP="0091210C">
      <w:bookmarkStart w:id="5" w:name="sub_40116"/>
      <w:bookmarkEnd w:id="4"/>
      <w:r w:rsidRPr="0046216D">
        <w:t>6) иные здание, строение, сооружение, помещение.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1210C" w:rsidRPr="00590849" w:rsidTr="003D7130">
        <w:tc>
          <w:tcPr>
            <w:tcW w:w="4785" w:type="dxa"/>
            <w:shd w:val="clear" w:color="auto" w:fill="auto"/>
          </w:tcPr>
          <w:bookmarkEnd w:id="5"/>
          <w:p w:rsidR="0091210C" w:rsidRPr="00590849" w:rsidRDefault="0091210C" w:rsidP="003D7130">
            <w:pPr>
              <w:jc w:val="center"/>
            </w:pPr>
            <w:r w:rsidRPr="00590849">
              <w:t>Стоимость имущества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 w:rsidRPr="00590849">
              <w:t>Ставка налога</w:t>
            </w:r>
          </w:p>
        </w:tc>
      </w:tr>
      <w:tr w:rsidR="0091210C" w:rsidRPr="00590849" w:rsidTr="003D7130">
        <w:tc>
          <w:tcPr>
            <w:tcW w:w="4785" w:type="dxa"/>
            <w:shd w:val="clear" w:color="auto" w:fill="auto"/>
          </w:tcPr>
          <w:p w:rsidR="0091210C" w:rsidRPr="00590849" w:rsidRDefault="0091210C" w:rsidP="003D7130">
            <w:r w:rsidRPr="00590849">
              <w:t>до 300 000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>
              <w:t>0,1%</w:t>
            </w:r>
          </w:p>
        </w:tc>
      </w:tr>
      <w:tr w:rsidR="0091210C" w:rsidRPr="00590849" w:rsidTr="003D7130">
        <w:tc>
          <w:tcPr>
            <w:tcW w:w="4785" w:type="dxa"/>
            <w:shd w:val="clear" w:color="auto" w:fill="auto"/>
          </w:tcPr>
          <w:p w:rsidR="0091210C" w:rsidRPr="00590849" w:rsidRDefault="0091210C" w:rsidP="003D7130">
            <w:r w:rsidRPr="00590849">
              <w:t>свыше 300 000 рублей до 500 000 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>
              <w:t>0,3%</w:t>
            </w:r>
          </w:p>
        </w:tc>
      </w:tr>
      <w:tr w:rsidR="0091210C" w:rsidRPr="00590849" w:rsidTr="003D7130">
        <w:tc>
          <w:tcPr>
            <w:tcW w:w="4785" w:type="dxa"/>
            <w:shd w:val="clear" w:color="auto" w:fill="auto"/>
          </w:tcPr>
          <w:p w:rsidR="0091210C" w:rsidRPr="00590849" w:rsidRDefault="0091210C" w:rsidP="003D7130">
            <w:r w:rsidRPr="00590849">
              <w:t xml:space="preserve">свыше 500 000  рублей 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>
              <w:t>0,5%</w:t>
            </w:r>
          </w:p>
        </w:tc>
      </w:tr>
    </w:tbl>
    <w:p w:rsidR="0091210C" w:rsidRPr="00590849" w:rsidRDefault="0091210C" w:rsidP="0091210C">
      <w:pPr>
        <w:ind w:left="60"/>
        <w:jc w:val="both"/>
      </w:pPr>
    </w:p>
    <w:p w:rsidR="0091210C" w:rsidRPr="00F40AF0" w:rsidRDefault="0091210C" w:rsidP="0091210C">
      <w:pPr>
        <w:pStyle w:val="a6"/>
        <w:numPr>
          <w:ilvl w:val="0"/>
          <w:numId w:val="27"/>
        </w:numPr>
        <w:ind w:left="0" w:firstLine="567"/>
        <w:jc w:val="both"/>
      </w:pPr>
      <w:r w:rsidRPr="0046216D">
        <w:t xml:space="preserve">Установить, что налоговая база в отношении объектов налогообложения на межселенной территории Киренского муниципального района налога на имущество физических лиц определяется исходя из </w:t>
      </w:r>
      <w:r w:rsidRPr="0091210C">
        <w:rPr>
          <w:b/>
          <w:u w:val="single"/>
        </w:rPr>
        <w:t>кадастров</w:t>
      </w:r>
      <w:r w:rsidR="000547FD">
        <w:rPr>
          <w:b/>
          <w:u w:val="single"/>
        </w:rPr>
        <w:t>ой стоимости объектов налогообло</w:t>
      </w:r>
      <w:r w:rsidRPr="0091210C">
        <w:rPr>
          <w:b/>
          <w:u w:val="single"/>
        </w:rPr>
        <w:t xml:space="preserve">жения </w:t>
      </w:r>
      <w:r w:rsidRPr="0046216D">
        <w:t xml:space="preserve">в  отношении объектов, включенных в перечень, определяемый в соответствии с пунктом 7 статьи 378.2 Налогового Кодекса, в отношении объектов </w:t>
      </w:r>
      <w:r w:rsidRPr="0046216D">
        <w:lastRenderedPageBreak/>
        <w:t>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 – 0,2</w:t>
      </w:r>
      <w:r w:rsidRPr="0091210C">
        <w:rPr>
          <w:b/>
        </w:rPr>
        <w:t xml:space="preserve"> %, </w:t>
      </w:r>
      <w:r w:rsidRPr="0046216D">
        <w:t>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91210C" w:rsidRPr="0091210C" w:rsidRDefault="0091210C" w:rsidP="0091210C">
      <w:pPr>
        <w:pStyle w:val="a6"/>
        <w:numPr>
          <w:ilvl w:val="0"/>
          <w:numId w:val="26"/>
        </w:numPr>
        <w:ind w:left="0" w:firstLine="567"/>
        <w:jc w:val="both"/>
        <w:rPr>
          <w:rFonts w:ascii="Arial" w:hAnsi="Arial" w:cs="Arial"/>
          <w:color w:val="000000"/>
          <w:shd w:val="clear" w:color="auto" w:fill="D8EDE8"/>
        </w:rPr>
      </w:pPr>
      <w:r w:rsidRPr="00590849">
        <w:t>Плательщиками налога на имущество физических лиц признаются физические лица</w:t>
      </w:r>
      <w:r>
        <w:t>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Налоговым периодом признается календарный год.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Исчисление налога производится налоговым органом.</w:t>
      </w:r>
    </w:p>
    <w:p w:rsidR="005C3239" w:rsidRDefault="005C3239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bookmarkStart w:id="6" w:name="sub_418"/>
      <w:bookmarkStart w:id="7" w:name="sub_426"/>
      <w:r w:rsidRPr="00576B4D">
        <w:t>Право на налоговую льготу имеют категории налогоплательщиков</w:t>
      </w:r>
      <w:r w:rsidR="000547FD">
        <w:t>,</w:t>
      </w:r>
      <w:r w:rsidRPr="00576B4D">
        <w:t xml:space="preserve"> </w:t>
      </w:r>
      <w:r>
        <w:t xml:space="preserve">определенные </w:t>
      </w:r>
      <w:r w:rsidRPr="00576B4D">
        <w:t>статьей 407 Налогового Кодекса Российской Федерации</w:t>
      </w:r>
      <w:r w:rsidR="000547FD">
        <w:t>.</w:t>
      </w:r>
      <w:r>
        <w:t xml:space="preserve"> 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льгот.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предоставляется в отношении следующих видов объектов налогообложения: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1) квартира или комната;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2) жилой дом;</w:t>
      </w:r>
    </w:p>
    <w:p w:rsidR="005C3239" w:rsidRDefault="0091210C" w:rsidP="0091210C">
      <w:pPr>
        <w:pStyle w:val="ae"/>
        <w:spacing w:before="0" w:beforeAutospacing="0" w:after="0"/>
        <w:ind w:firstLine="284"/>
        <w:jc w:val="both"/>
      </w:pPr>
      <w:r>
        <w:t>3) помещение или сооружение</w:t>
      </w:r>
      <w:r w:rsidR="005C3239">
        <w:t>;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4) хозяйственные строения или сооружения;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5) гараж или машино-место.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91210C" w:rsidRPr="00590849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Лицо, имеющее право на налоговую льготу, предоставляет заявление о предоставлении налоговой льготы и документы, подтверждающие право налогоплательщика на налоговую льготу, в налоговый орган по своему выбору.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bookmarkEnd w:id="6"/>
    <w:bookmarkEnd w:id="7"/>
    <w:p w:rsidR="0091210C" w:rsidRPr="00590849" w:rsidRDefault="007763BE" w:rsidP="0091210C">
      <w:pPr>
        <w:pStyle w:val="a6"/>
        <w:numPr>
          <w:ilvl w:val="0"/>
          <w:numId w:val="26"/>
        </w:numPr>
        <w:ind w:left="0" w:firstLine="567"/>
        <w:jc w:val="both"/>
      </w:pPr>
      <w:r>
        <w:t xml:space="preserve">Налоговые уведомления об уплате </w:t>
      </w:r>
      <w:r w:rsidR="0091210C" w:rsidRPr="00590849">
        <w:t>имущественного налога рассылаются налогоплательщикам  в порядке и сроки, которые установлены Налоговым Кодексом Российской Федерации.</w:t>
      </w:r>
    </w:p>
    <w:p w:rsidR="0091210C" w:rsidRPr="00B9717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  <w:rPr>
          <w:bCs/>
          <w:color w:val="000000"/>
        </w:rPr>
      </w:pPr>
      <w:r w:rsidRPr="00B9717C">
        <w:t xml:space="preserve">Со дня вступления в силу </w:t>
      </w:r>
      <w:r w:rsidR="007763BE">
        <w:t>данного</w:t>
      </w:r>
      <w:r w:rsidRPr="00B9717C">
        <w:t xml:space="preserve"> решения признать утратившим силу решения Думы Киренского муниципального района № 28/6 от 19.11.2014г</w:t>
      </w:r>
      <w:r w:rsidR="007763BE">
        <w:t xml:space="preserve">. «Об установлении </w:t>
      </w:r>
      <w:r w:rsidRPr="00B9717C">
        <w:t xml:space="preserve">налога на имущество физических лиц на межселенной территории муниципального образования  Киренский район», № 41/6 от 24.12.2014г. </w:t>
      </w:r>
      <w:r w:rsidRPr="00B9717C">
        <w:rPr>
          <w:bCs/>
          <w:color w:val="000000"/>
        </w:rPr>
        <w:t xml:space="preserve">О внесении изменений в решение Думы Киренского муниципального района от 19.11.2014г. №28/6 </w:t>
      </w:r>
      <w:r w:rsidRPr="00B9717C">
        <w:rPr>
          <w:bCs/>
          <w:color w:val="000000"/>
        </w:rPr>
        <w:lastRenderedPageBreak/>
        <w:t>«Об установлении налога на имущество  физических лиц на межселенной территории муниципального образования Киренский район»</w:t>
      </w:r>
    </w:p>
    <w:p w:rsidR="0091210C" w:rsidRDefault="00361E8B" w:rsidP="0091210C">
      <w:pPr>
        <w:pStyle w:val="a6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91210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91210C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361E8B" w:rsidRDefault="00361E8B" w:rsidP="0091210C">
      <w:pPr>
        <w:pStyle w:val="a6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Решение вступает в силу </w:t>
      </w:r>
      <w:r w:rsidR="00473CA1">
        <w:t>н</w:t>
      </w:r>
      <w:r w:rsidR="00473CA1" w:rsidRPr="00590849">
        <w:t xml:space="preserve">е ранее чем </w:t>
      </w:r>
      <w:r w:rsidR="00473CA1">
        <w:t>по истечении одного</w:t>
      </w:r>
      <w:r w:rsidR="00473CA1" w:rsidRPr="00590849">
        <w:t xml:space="preserve"> месяц</w:t>
      </w:r>
      <w:r w:rsidR="00473CA1">
        <w:t xml:space="preserve">а со дня его </w:t>
      </w:r>
      <w:r w:rsidR="00473CA1" w:rsidRPr="00590849">
        <w:t xml:space="preserve">официального опубликования </w:t>
      </w:r>
      <w:r w:rsidR="00473CA1">
        <w:t>и не ранее 0</w:t>
      </w:r>
      <w:r w:rsidR="00473CA1" w:rsidRPr="00590849">
        <w:t>1 января 201</w:t>
      </w:r>
      <w:r w:rsidR="00473CA1">
        <w:t>6</w:t>
      </w:r>
      <w:r w:rsidR="00473CA1" w:rsidRPr="00590849">
        <w:t xml:space="preserve"> года</w:t>
      </w:r>
      <w:r>
        <w:t>.</w:t>
      </w:r>
    </w:p>
    <w:p w:rsidR="0091210C" w:rsidRPr="00590849" w:rsidRDefault="0091210C" w:rsidP="00473CA1">
      <w:pPr>
        <w:pStyle w:val="a6"/>
        <w:numPr>
          <w:ilvl w:val="0"/>
          <w:numId w:val="26"/>
        </w:numPr>
        <w:ind w:left="0" w:firstLine="567"/>
        <w:jc w:val="both"/>
      </w:pPr>
      <w:r w:rsidRPr="00DC082E">
        <w:t>В течение пяти дней с момента принятия</w:t>
      </w:r>
      <w:r>
        <w:t xml:space="preserve"> направить данное решение в </w:t>
      </w:r>
      <w:r w:rsidRPr="00730008">
        <w:t>Межрайонную инспекцию ФНС России №13 по Иркутской области.</w:t>
      </w:r>
    </w:p>
    <w:p w:rsidR="0091210C" w:rsidRDefault="0091210C" w:rsidP="00473CA1">
      <w:pPr>
        <w:widowControl w:val="0"/>
        <w:suppressAutoHyphens/>
        <w:autoSpaceDE w:val="0"/>
        <w:spacing w:line="276" w:lineRule="auto"/>
        <w:jc w:val="both"/>
        <w:rPr>
          <w:lang w:eastAsia="ar-SA"/>
        </w:rPr>
      </w:pPr>
    </w:p>
    <w:p w:rsidR="00361E8B" w:rsidRDefault="00361E8B" w:rsidP="00361E8B">
      <w:pPr>
        <w:spacing w:line="276" w:lineRule="auto"/>
        <w:jc w:val="both"/>
        <w:rPr>
          <w:b/>
        </w:rPr>
      </w:pPr>
    </w:p>
    <w:p w:rsidR="00473CA1" w:rsidRDefault="00473CA1" w:rsidP="00361E8B">
      <w:pPr>
        <w:spacing w:line="276" w:lineRule="auto"/>
        <w:jc w:val="both"/>
        <w:rPr>
          <w:b/>
        </w:rPr>
      </w:pPr>
    </w:p>
    <w:p w:rsidR="00473CA1" w:rsidRDefault="00473CA1" w:rsidP="00361E8B">
      <w:pPr>
        <w:spacing w:line="276" w:lineRule="auto"/>
        <w:jc w:val="both"/>
        <w:rPr>
          <w:b/>
        </w:rPr>
      </w:pPr>
    </w:p>
    <w:p w:rsidR="00994EA3" w:rsidRPr="008107D6" w:rsidRDefault="00994EA3" w:rsidP="00994EA3">
      <w:pPr>
        <w:jc w:val="both"/>
        <w:rPr>
          <w:b/>
        </w:rPr>
      </w:pPr>
      <w:r w:rsidRPr="008107D6">
        <w:rPr>
          <w:b/>
        </w:rPr>
        <w:t>Мэр</w:t>
      </w:r>
    </w:p>
    <w:p w:rsidR="00994EA3" w:rsidRPr="008107D6" w:rsidRDefault="00994EA3" w:rsidP="00994EA3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994EA3" w:rsidRDefault="00994EA3" w:rsidP="00994EA3">
      <w:pPr>
        <w:spacing w:line="276" w:lineRule="auto"/>
        <w:jc w:val="both"/>
        <w:rPr>
          <w:b/>
        </w:rPr>
      </w:pPr>
    </w:p>
    <w:p w:rsidR="00994EA3" w:rsidRDefault="00994EA3" w:rsidP="00994EA3">
      <w:pPr>
        <w:spacing w:line="276" w:lineRule="auto"/>
        <w:jc w:val="both"/>
        <w:rPr>
          <w:b/>
        </w:rPr>
      </w:pPr>
    </w:p>
    <w:p w:rsidR="00994EA3" w:rsidRPr="009628B0" w:rsidRDefault="00994EA3" w:rsidP="00994EA3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994EA3" w:rsidRDefault="00994EA3" w:rsidP="00994EA3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8B0">
        <w:rPr>
          <w:b/>
        </w:rPr>
        <w:t>П.М. Пашкин</w:t>
      </w:r>
    </w:p>
    <w:p w:rsidR="00C9500F" w:rsidRDefault="00C9500F" w:rsidP="00361E8B">
      <w:pPr>
        <w:spacing w:line="276" w:lineRule="auto"/>
        <w:jc w:val="both"/>
        <w:rPr>
          <w:b/>
        </w:rPr>
      </w:pP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9C" w:rsidRDefault="00966A9C" w:rsidP="00975479">
      <w:r>
        <w:separator/>
      </w:r>
    </w:p>
  </w:endnote>
  <w:endnote w:type="continuationSeparator" w:id="1">
    <w:p w:rsidR="00966A9C" w:rsidRDefault="00966A9C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9C" w:rsidRDefault="00966A9C" w:rsidP="00975479">
      <w:r>
        <w:separator/>
      </w:r>
    </w:p>
  </w:footnote>
  <w:footnote w:type="continuationSeparator" w:id="1">
    <w:p w:rsidR="00966A9C" w:rsidRDefault="00966A9C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754A"/>
    <w:multiLevelType w:val="multilevel"/>
    <w:tmpl w:val="219012E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A5553C"/>
    <w:multiLevelType w:val="hybridMultilevel"/>
    <w:tmpl w:val="D25CCAB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060F"/>
    <w:multiLevelType w:val="multilevel"/>
    <w:tmpl w:val="465480D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9">
    <w:nsid w:val="1A6129A2"/>
    <w:multiLevelType w:val="multilevel"/>
    <w:tmpl w:val="5F04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663A54"/>
    <w:multiLevelType w:val="hybridMultilevel"/>
    <w:tmpl w:val="AA749896"/>
    <w:lvl w:ilvl="0" w:tplc="F982B358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3ECA"/>
    <w:multiLevelType w:val="multilevel"/>
    <w:tmpl w:val="02AA86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7C59C6"/>
    <w:multiLevelType w:val="multilevel"/>
    <w:tmpl w:val="859AE4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8F5564"/>
    <w:multiLevelType w:val="multilevel"/>
    <w:tmpl w:val="50AC363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21C46"/>
    <w:multiLevelType w:val="hybridMultilevel"/>
    <w:tmpl w:val="93662AA6"/>
    <w:lvl w:ilvl="0" w:tplc="F982B358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31CCA"/>
    <w:multiLevelType w:val="hybridMultilevel"/>
    <w:tmpl w:val="52969BFC"/>
    <w:lvl w:ilvl="0" w:tplc="F982B358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40D016C"/>
    <w:multiLevelType w:val="multilevel"/>
    <w:tmpl w:val="750CC54C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73FC5FEF"/>
    <w:multiLevelType w:val="multilevel"/>
    <w:tmpl w:val="4A089AA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7">
    <w:nsid w:val="7C331720"/>
    <w:multiLevelType w:val="multilevel"/>
    <w:tmpl w:val="D9FA01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25"/>
  </w:num>
  <w:num w:numId="5">
    <w:abstractNumId w:val="13"/>
  </w:num>
  <w:num w:numId="6">
    <w:abstractNumId w:val="3"/>
  </w:num>
  <w:num w:numId="7">
    <w:abstractNumId w:val="16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8"/>
  </w:num>
  <w:num w:numId="13">
    <w:abstractNumId w:val="28"/>
  </w:num>
  <w:num w:numId="14">
    <w:abstractNumId w:val="0"/>
  </w:num>
  <w:num w:numId="15">
    <w:abstractNumId w:val="2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2"/>
  </w:num>
  <w:num w:numId="20">
    <w:abstractNumId w:val="27"/>
  </w:num>
  <w:num w:numId="21">
    <w:abstractNumId w:val="14"/>
  </w:num>
  <w:num w:numId="22">
    <w:abstractNumId w:val="8"/>
  </w:num>
  <w:num w:numId="23">
    <w:abstractNumId w:val="26"/>
  </w:num>
  <w:num w:numId="24">
    <w:abstractNumId w:val="22"/>
  </w:num>
  <w:num w:numId="25">
    <w:abstractNumId w:val="15"/>
  </w:num>
  <w:num w:numId="26">
    <w:abstractNumId w:val="20"/>
  </w:num>
  <w:num w:numId="27">
    <w:abstractNumId w:val="5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47FD"/>
    <w:rsid w:val="00055FF5"/>
    <w:rsid w:val="0006245B"/>
    <w:rsid w:val="00065B0D"/>
    <w:rsid w:val="0007638C"/>
    <w:rsid w:val="000771E3"/>
    <w:rsid w:val="00085106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0C02"/>
    <w:rsid w:val="00173387"/>
    <w:rsid w:val="00176209"/>
    <w:rsid w:val="00182DF6"/>
    <w:rsid w:val="001845BF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1DF2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72070"/>
    <w:rsid w:val="00473CA1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0D97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3239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63BE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210C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9B6"/>
    <w:rsid w:val="00963C85"/>
    <w:rsid w:val="00964D7D"/>
    <w:rsid w:val="00966A9C"/>
    <w:rsid w:val="00970CBB"/>
    <w:rsid w:val="00973220"/>
    <w:rsid w:val="00975479"/>
    <w:rsid w:val="00982086"/>
    <w:rsid w:val="0098335E"/>
    <w:rsid w:val="00987A3D"/>
    <w:rsid w:val="009906FB"/>
    <w:rsid w:val="00994EA3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0423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ConsPlusTitle">
    <w:name w:val="ConsPlusTitle"/>
    <w:rsid w:val="00994E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4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4E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4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94EA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94EA3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994EA3"/>
    <w:rPr>
      <w:rFonts w:ascii="Times New Roman" w:eastAsia="Times New Roman" w:hAnsi="Times New Roman" w:cs="Times New Roman"/>
      <w:b/>
      <w:sz w:val="32"/>
      <w:szCs w:val="20"/>
    </w:rPr>
  </w:style>
  <w:style w:type="paragraph" w:styleId="af3">
    <w:name w:val="Subtitle"/>
    <w:basedOn w:val="a"/>
    <w:link w:val="af4"/>
    <w:qFormat/>
    <w:rsid w:val="00994EA3"/>
    <w:pPr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994EA3"/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Block Text"/>
    <w:basedOn w:val="a"/>
    <w:rsid w:val="00994EA3"/>
    <w:pPr>
      <w:ind w:left="-284" w:right="-142"/>
      <w:jc w:val="both"/>
    </w:pPr>
    <w:rPr>
      <w:szCs w:val="20"/>
    </w:rPr>
  </w:style>
  <w:style w:type="paragraph" w:styleId="31">
    <w:name w:val="Body Text 3"/>
    <w:basedOn w:val="a"/>
    <w:link w:val="32"/>
    <w:rsid w:val="00994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4EA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surjina</cp:lastModifiedBy>
  <cp:revision>6</cp:revision>
  <cp:lastPrinted>2015-11-25T07:06:00Z</cp:lastPrinted>
  <dcterms:created xsi:type="dcterms:W3CDTF">2015-11-25T04:19:00Z</dcterms:created>
  <dcterms:modified xsi:type="dcterms:W3CDTF">2015-11-27T02:57:00Z</dcterms:modified>
</cp:coreProperties>
</file>